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6B" w:rsidRPr="00651A8E" w:rsidRDefault="00A9296B" w:rsidP="00651A8E">
      <w:pPr>
        <w:spacing w:after="0" w:line="240" w:lineRule="auto"/>
        <w:jc w:val="center"/>
        <w:rPr>
          <w:rFonts w:ascii="Papyrus" w:hAnsi="Papyrus"/>
          <w:b/>
          <w:color w:val="FF0000"/>
          <w:sz w:val="24"/>
          <w:szCs w:val="24"/>
        </w:rPr>
      </w:pPr>
      <w:r w:rsidRPr="00651A8E">
        <w:rPr>
          <w:rFonts w:ascii="Papyrus" w:hAnsi="Papyrus"/>
          <w:b/>
          <w:color w:val="FF0000"/>
          <w:sz w:val="24"/>
          <w:szCs w:val="24"/>
        </w:rPr>
        <w:t>CELEBRACIÓN EUCARÍSTICA</w:t>
      </w:r>
    </w:p>
    <w:p w:rsidR="00A9296B" w:rsidRPr="00FB4A22" w:rsidRDefault="00A9296B" w:rsidP="00651A8E">
      <w:pPr>
        <w:spacing w:after="0" w:line="240" w:lineRule="auto"/>
        <w:jc w:val="center"/>
        <w:rPr>
          <w:rFonts w:ascii="Papyrus" w:hAnsi="Papyrus"/>
          <w:b/>
          <w:color w:val="FF0000"/>
          <w:sz w:val="24"/>
          <w:szCs w:val="24"/>
        </w:rPr>
      </w:pPr>
      <w:r w:rsidRPr="00FB4A22">
        <w:rPr>
          <w:rFonts w:ascii="Papyrus" w:hAnsi="Papyrus" w:cs="Arial"/>
          <w:b/>
          <w:bCs/>
          <w:color w:val="FF0000"/>
          <w:sz w:val="24"/>
          <w:szCs w:val="24"/>
        </w:rPr>
        <w:t xml:space="preserve">† </w:t>
      </w:r>
      <w:r w:rsidR="002D3EB1">
        <w:rPr>
          <w:rFonts w:ascii="Papyrus" w:hAnsi="Papyrus"/>
          <w:b/>
          <w:color w:val="FF0000"/>
          <w:sz w:val="24"/>
          <w:szCs w:val="24"/>
        </w:rPr>
        <w:t>MARTES</w:t>
      </w:r>
      <w:r w:rsidR="00B4776B">
        <w:rPr>
          <w:rFonts w:ascii="Papyrus" w:hAnsi="Papyrus"/>
          <w:b/>
          <w:color w:val="FF0000"/>
          <w:sz w:val="24"/>
          <w:szCs w:val="24"/>
        </w:rPr>
        <w:t xml:space="preserve"> SANTO</w:t>
      </w:r>
    </w:p>
    <w:p w:rsidR="00651A8E" w:rsidRPr="00651A8E" w:rsidRDefault="00651A8E" w:rsidP="00651A8E">
      <w:pPr>
        <w:spacing w:after="0" w:line="240" w:lineRule="auto"/>
        <w:jc w:val="center"/>
        <w:rPr>
          <w:rFonts w:ascii="Papyrus" w:hAnsi="Papyrus"/>
          <w:b/>
          <w:sz w:val="24"/>
          <w:szCs w:val="24"/>
        </w:rPr>
      </w:pPr>
    </w:p>
    <w:p w:rsidR="00A9296B" w:rsidRPr="00651A8E" w:rsidRDefault="00A9296B" w:rsidP="00A9296B">
      <w:pPr>
        <w:jc w:val="both"/>
        <w:rPr>
          <w:rFonts w:ascii="Papyrus" w:hAnsi="Papyrus"/>
          <w:b/>
          <w:color w:val="FF0000"/>
          <w:sz w:val="24"/>
          <w:szCs w:val="24"/>
        </w:rPr>
      </w:pPr>
      <w:r w:rsidRPr="00651A8E">
        <w:rPr>
          <w:rFonts w:ascii="Papyrus" w:hAnsi="Papyrus"/>
          <w:b/>
          <w:color w:val="FF0000"/>
          <w:sz w:val="24"/>
          <w:szCs w:val="24"/>
        </w:rPr>
        <w:t>RITOS INICIALES</w:t>
      </w:r>
    </w:p>
    <w:p w:rsidR="00351263" w:rsidRPr="00651A8E" w:rsidRDefault="00A9296B" w:rsidP="00651A8E">
      <w:pPr>
        <w:pStyle w:val="Textoindependiente"/>
        <w:spacing w:line="276" w:lineRule="auto"/>
        <w:rPr>
          <w:rFonts w:ascii="Century Gothic" w:hAnsi="Century Gothic" w:cs="Tahoma"/>
          <w:color w:val="FF0000"/>
          <w:sz w:val="24"/>
        </w:rPr>
      </w:pPr>
      <w:r w:rsidRPr="00651A8E">
        <w:rPr>
          <w:rFonts w:ascii="Century Gothic" w:hAnsi="Century Gothic"/>
          <w:color w:val="FF0000"/>
          <w:sz w:val="24"/>
        </w:rPr>
        <w:t>Animador/a</w:t>
      </w:r>
      <w:r w:rsidR="00351263" w:rsidRPr="00651A8E">
        <w:rPr>
          <w:rFonts w:ascii="Century Gothic" w:hAnsi="Century Gothic"/>
          <w:color w:val="FF0000"/>
          <w:sz w:val="24"/>
        </w:rPr>
        <w:t>:</w:t>
      </w:r>
    </w:p>
    <w:p w:rsidR="002D3EB1" w:rsidRDefault="002D3EB1" w:rsidP="005774A5">
      <w:pPr>
        <w:ind w:firstLine="708"/>
        <w:jc w:val="both"/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</w:pPr>
      <w:r w:rsidRPr="002D3EB1"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>Hermanos: Sigamos al Divino Maestro en su camino al calvario cargando con nuestra propia cruz. Que la cruz no nos asuste. Y si Dios, por amor sufrió tanto dolor, que nuestra propia cruz sea ofrecida al Padre con amor. Nos disponemos a celebrar la Santa Misa cantando</w:t>
      </w:r>
    </w:p>
    <w:p w:rsidR="00FB4A22" w:rsidRPr="00AF6830" w:rsidRDefault="00FB4A22" w:rsidP="00FB4A22">
      <w:pPr>
        <w:spacing w:after="0" w:line="240" w:lineRule="auto"/>
        <w:jc w:val="both"/>
        <w:rPr>
          <w:rFonts w:ascii="Century Gothic" w:hAnsi="Century Gothic"/>
          <w:color w:val="FF0000"/>
          <w:sz w:val="18"/>
        </w:rPr>
      </w:pPr>
      <w:r w:rsidRPr="00AF6830">
        <w:rPr>
          <w:rFonts w:ascii="Century Gothic" w:hAnsi="Century Gothic"/>
          <w:color w:val="FF0000"/>
          <w:sz w:val="18"/>
        </w:rPr>
        <w:t>Reunido el pueblo, el sacerdote con los ministros va procesionalmente al altar</w:t>
      </w:r>
      <w:r>
        <w:rPr>
          <w:rFonts w:ascii="Century Gothic" w:hAnsi="Century Gothic"/>
          <w:color w:val="FF0000"/>
          <w:sz w:val="18"/>
        </w:rPr>
        <w:t>, si así lo considera, se utiliza el incienso</w:t>
      </w:r>
      <w:r w:rsidRPr="00AF6830">
        <w:rPr>
          <w:rFonts w:ascii="Century Gothic" w:hAnsi="Century Gothic"/>
          <w:color w:val="FF0000"/>
          <w:sz w:val="18"/>
        </w:rPr>
        <w:t>, mientras se entona el canto de entrada.</w:t>
      </w:r>
    </w:p>
    <w:p w:rsidR="00FB4A22" w:rsidRDefault="00FB4A22" w:rsidP="00FB4A22">
      <w:pPr>
        <w:spacing w:after="0" w:line="240" w:lineRule="auto"/>
        <w:rPr>
          <w:rFonts w:ascii="Papyrus" w:hAnsi="Papyrus"/>
          <w:b/>
          <w:color w:val="FF0000"/>
          <w:sz w:val="20"/>
          <w:szCs w:val="24"/>
        </w:rPr>
      </w:pPr>
    </w:p>
    <w:p w:rsidR="00FB4A22" w:rsidRPr="004441B5" w:rsidRDefault="00FB4A22" w:rsidP="00FB4A22">
      <w:pPr>
        <w:spacing w:after="0" w:line="240" w:lineRule="auto"/>
        <w:rPr>
          <w:rFonts w:ascii="Papyrus" w:hAnsi="Papyrus"/>
          <w:b/>
          <w:color w:val="FF0000"/>
          <w:sz w:val="20"/>
          <w:szCs w:val="24"/>
        </w:rPr>
      </w:pPr>
      <w:r w:rsidRPr="004441B5">
        <w:rPr>
          <w:rFonts w:ascii="Papyrus" w:hAnsi="Papyrus"/>
          <w:b/>
          <w:color w:val="FF0000"/>
          <w:sz w:val="20"/>
          <w:szCs w:val="24"/>
        </w:rPr>
        <w:t>SALUDO DEL PRESIDENTE</w:t>
      </w:r>
      <w:r>
        <w:rPr>
          <w:rFonts w:ascii="Papyrus" w:hAnsi="Papyrus"/>
          <w:b/>
          <w:color w:val="FF0000"/>
          <w:sz w:val="20"/>
          <w:szCs w:val="24"/>
        </w:rPr>
        <w:t xml:space="preserve"> – Misal Romano</w:t>
      </w:r>
    </w:p>
    <w:p w:rsidR="00FB4A22" w:rsidRDefault="00FB4A22" w:rsidP="00FB4A22">
      <w:pPr>
        <w:tabs>
          <w:tab w:val="left" w:pos="2700"/>
        </w:tabs>
        <w:spacing w:after="0" w:line="240" w:lineRule="auto"/>
        <w:jc w:val="both"/>
        <w:rPr>
          <w:rFonts w:ascii="Bookman Old Style" w:hAnsi="Bookman Old Style"/>
          <w:color w:val="FF0000"/>
          <w:sz w:val="20"/>
        </w:rPr>
      </w:pPr>
    </w:p>
    <w:p w:rsidR="00FB4A22" w:rsidRPr="004441B5" w:rsidRDefault="00FB4A22" w:rsidP="00FB4A22">
      <w:pPr>
        <w:spacing w:after="0" w:line="240" w:lineRule="auto"/>
        <w:jc w:val="both"/>
        <w:rPr>
          <w:rFonts w:ascii="Bookman Old Style" w:hAnsi="Bookman Old Style"/>
          <w:sz w:val="20"/>
        </w:rPr>
      </w:pPr>
    </w:p>
    <w:p w:rsidR="00FB4A22" w:rsidRPr="004441B5" w:rsidRDefault="00FB4A22" w:rsidP="00FB4A22">
      <w:pPr>
        <w:spacing w:after="0" w:line="240" w:lineRule="auto"/>
        <w:jc w:val="both"/>
        <w:rPr>
          <w:rFonts w:ascii="Bookman Old Style" w:hAnsi="Bookman Old Style"/>
          <w:sz w:val="20"/>
          <w:szCs w:val="24"/>
        </w:rPr>
      </w:pPr>
      <w:r w:rsidRPr="004441B5">
        <w:rPr>
          <w:rFonts w:ascii="Papyrus" w:hAnsi="Papyrus"/>
          <w:b/>
          <w:color w:val="FF0000"/>
          <w:sz w:val="20"/>
          <w:szCs w:val="36"/>
        </w:rPr>
        <w:t xml:space="preserve">MOMENTO PENITENCIAL </w:t>
      </w:r>
    </w:p>
    <w:p w:rsidR="00FB4A22" w:rsidRDefault="00FB4A22" w:rsidP="00FB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Bookman Old Style"/>
          <w:color w:val="FF0000"/>
          <w:sz w:val="20"/>
          <w:szCs w:val="20"/>
          <w:lang w:val="es-MX"/>
        </w:rPr>
      </w:pPr>
    </w:p>
    <w:p w:rsidR="00FB4A22" w:rsidRPr="00FB4A22" w:rsidRDefault="00FB4A22" w:rsidP="00FB4A22">
      <w:pPr>
        <w:widowControl w:val="0"/>
        <w:autoSpaceDE w:val="0"/>
        <w:autoSpaceDN w:val="0"/>
        <w:adjustRightInd w:val="0"/>
        <w:jc w:val="both"/>
        <w:rPr>
          <w:rFonts w:ascii="Century Gothic" w:hAnsi="Century Gothic"/>
          <w:color w:val="FF0000"/>
          <w:sz w:val="18"/>
        </w:rPr>
      </w:pPr>
      <w:r w:rsidRPr="00FB4A22">
        <w:rPr>
          <w:rFonts w:ascii="Century Gothic" w:hAnsi="Century Gothic"/>
          <w:color w:val="FF0000"/>
          <w:sz w:val="18"/>
        </w:rPr>
        <w:t xml:space="preserve">Previa invitación del Presidente, se realiza el acto penitencial en la forma acostumbrada. El coro entona: Señor ten piedad, y el sacerdote con el modo indicado. Posteriormente, se reza la oración colecta. </w:t>
      </w:r>
    </w:p>
    <w:p w:rsidR="00FB4A22" w:rsidRPr="00FB4A22" w:rsidRDefault="00FB4A22" w:rsidP="00FB4A22">
      <w:pPr>
        <w:jc w:val="both"/>
        <w:rPr>
          <w:rFonts w:ascii="Century Gothic" w:hAnsi="Century Gothic"/>
          <w:color w:val="FF0000"/>
          <w:sz w:val="18"/>
        </w:rPr>
      </w:pPr>
      <w:r w:rsidRPr="00FB4A22">
        <w:rPr>
          <w:rFonts w:ascii="Century Gothic" w:hAnsi="Century Gothic"/>
          <w:color w:val="FF0000"/>
          <w:sz w:val="18"/>
        </w:rPr>
        <w:t>Desde el miércoles de cenizas y durante el tiempo de Cuaresma no se recita ni se canta «Gloria», a excepción de la solemnidad de san José.</w:t>
      </w:r>
    </w:p>
    <w:p w:rsidR="00651A8E" w:rsidRPr="003E264C" w:rsidRDefault="00651A8E" w:rsidP="00651A8E">
      <w:pPr>
        <w:rPr>
          <w:rFonts w:ascii="Papyrus" w:hAnsi="Papyrus"/>
          <w:b/>
          <w:color w:val="FF0000"/>
          <w:sz w:val="24"/>
          <w:szCs w:val="24"/>
          <w:lang w:val="es-MX"/>
        </w:rPr>
      </w:pPr>
      <w:r w:rsidRPr="003E264C">
        <w:rPr>
          <w:rFonts w:ascii="Papyrus" w:hAnsi="Papyrus"/>
          <w:b/>
          <w:color w:val="FF0000"/>
          <w:sz w:val="24"/>
          <w:szCs w:val="24"/>
          <w:lang w:val="es-MX"/>
        </w:rPr>
        <w:t>ORACIÓN COLECTA</w:t>
      </w:r>
    </w:p>
    <w:p w:rsidR="00A9296B" w:rsidRPr="00A9296B" w:rsidRDefault="00A9296B" w:rsidP="00A9296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color w:val="FF0000"/>
          <w:sz w:val="24"/>
          <w:szCs w:val="32"/>
          <w:lang w:val="es-MX"/>
        </w:rPr>
      </w:pPr>
      <w:r w:rsidRPr="00A466C0">
        <w:rPr>
          <w:rFonts w:ascii="Bookman Old Style" w:hAnsi="Bookman Old Style" w:cs="Bookman Old Style"/>
          <w:color w:val="FF0000"/>
          <w:sz w:val="24"/>
          <w:szCs w:val="32"/>
          <w:lang w:val="es-MX"/>
        </w:rPr>
        <w:t>Presidente:</w:t>
      </w:r>
    </w:p>
    <w:p w:rsidR="0008269E" w:rsidRDefault="00B4776B" w:rsidP="002D3EB1">
      <w:pPr>
        <w:ind w:left="708"/>
        <w:jc w:val="both"/>
        <w:rPr>
          <w:rFonts w:ascii="Arial" w:hAnsi="Arial" w:cs="Arial"/>
          <w:color w:val="000000"/>
          <w:sz w:val="36"/>
          <w:szCs w:val="36"/>
        </w:rPr>
      </w:pPr>
      <w:r>
        <w:rPr>
          <w:rFonts w:ascii="Bookman Old Style" w:hAnsi="Bookman Old Style" w:cs="Bookman Old Style"/>
          <w:sz w:val="32"/>
          <w:szCs w:val="32"/>
          <w:lang w:val="es-MX"/>
        </w:rPr>
        <w:t>Dios todopoderoso</w:t>
      </w:r>
      <w:r w:rsidR="002D3EB1">
        <w:rPr>
          <w:rFonts w:ascii="Bookman Old Style" w:hAnsi="Bookman Old Style" w:cs="Bookman Old Style"/>
          <w:sz w:val="32"/>
          <w:szCs w:val="32"/>
          <w:lang w:val="es-MX"/>
        </w:rPr>
        <w:t xml:space="preserve"> y eterno</w:t>
      </w:r>
      <w:r>
        <w:rPr>
          <w:rFonts w:ascii="Bookman Old Style" w:hAnsi="Bookman Old Style" w:cs="Bookman Old Style"/>
          <w:sz w:val="32"/>
          <w:szCs w:val="32"/>
          <w:lang w:val="es-MX"/>
        </w:rPr>
        <w:t xml:space="preserve">, </w:t>
      </w:r>
      <w:r w:rsidR="002D3EB1">
        <w:rPr>
          <w:rFonts w:ascii="Bookman Old Style" w:hAnsi="Bookman Old Style" w:cs="Bookman Old Style"/>
          <w:sz w:val="32"/>
          <w:szCs w:val="32"/>
          <w:lang w:val="es-MX"/>
        </w:rPr>
        <w:t>concédenos celebrar de tal manera los misterios de la Pasión del Señor que merezcamos alcanzar tu misericordia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.</w:t>
      </w:r>
      <w:r w:rsidR="002D3EB1">
        <w:rPr>
          <w:rFonts w:ascii="Bookman Old Style" w:hAnsi="Bookman Old Style" w:cs="Bookman Old Style"/>
          <w:sz w:val="32"/>
          <w:szCs w:val="32"/>
          <w:lang w:val="es-MX"/>
        </w:rPr>
        <w:t xml:space="preserve"> Por nuestro Señor Jesucristo, tu Hijo, qu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e vive y reina contigo e</w:t>
      </w:r>
      <w:r w:rsidR="0008269E">
        <w:rPr>
          <w:rFonts w:ascii="Bookman Old Style" w:hAnsi="Bookman Old Style" w:cs="Bookman Old Style"/>
          <w:sz w:val="32"/>
          <w:szCs w:val="32"/>
          <w:lang w:val="es-MX"/>
        </w:rPr>
        <w:t xml:space="preserve">n la unidad del Espíritu Santo, 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y es Dios</w:t>
      </w:r>
      <w:r w:rsidR="00651A8E">
        <w:rPr>
          <w:rFonts w:ascii="Bookman Old Style" w:hAnsi="Bookman Old Style" w:cs="Bookman Old Style"/>
          <w:sz w:val="32"/>
          <w:szCs w:val="32"/>
          <w:lang w:val="es-MX"/>
        </w:rPr>
        <w:t>, por los siglos de los siglos.</w:t>
      </w:r>
    </w:p>
    <w:p w:rsidR="00A9296B" w:rsidRDefault="00A9296B" w:rsidP="00A929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A9296B" w:rsidRPr="00B47192" w:rsidRDefault="00A9296B" w:rsidP="00A9296B">
      <w:pPr>
        <w:spacing w:before="240" w:line="240" w:lineRule="auto"/>
        <w:jc w:val="center"/>
        <w:rPr>
          <w:rFonts w:ascii="Papyrus" w:hAnsi="Papyrus"/>
          <w:b/>
          <w:color w:val="FF0000"/>
          <w:sz w:val="32"/>
          <w:szCs w:val="32"/>
        </w:rPr>
      </w:pPr>
      <w:r w:rsidRPr="00B47192">
        <w:rPr>
          <w:rFonts w:ascii="Papyrus" w:hAnsi="Papyrus"/>
          <w:b/>
          <w:color w:val="FF0000"/>
          <w:sz w:val="32"/>
          <w:szCs w:val="32"/>
        </w:rPr>
        <w:t>LITURGIA DE LA PALABRA</w:t>
      </w:r>
    </w:p>
    <w:p w:rsidR="00A9296B" w:rsidRDefault="00A9296B" w:rsidP="00A9296B">
      <w:pPr>
        <w:rPr>
          <w:rFonts w:ascii="Century Gothic" w:hAnsi="Century Gothic" w:cs="Tahoma"/>
          <w:color w:val="FF0000"/>
          <w:sz w:val="24"/>
          <w:szCs w:val="24"/>
        </w:rPr>
      </w:pPr>
      <w:r w:rsidRPr="00E40BCF">
        <w:rPr>
          <w:rFonts w:ascii="Century Gothic" w:hAnsi="Century Gothic" w:cs="Arial"/>
          <w:color w:val="FF0000"/>
          <w:sz w:val="24"/>
          <w:szCs w:val="24"/>
        </w:rPr>
        <w:t xml:space="preserve">Animador/a: </w:t>
      </w:r>
    </w:p>
    <w:p w:rsidR="00B4776B" w:rsidRPr="00583B2B" w:rsidRDefault="002D3EB1" w:rsidP="005774A5">
      <w:pPr>
        <w:widowControl w:val="0"/>
        <w:autoSpaceDE w:val="0"/>
        <w:autoSpaceDN w:val="0"/>
        <w:adjustRightInd w:val="0"/>
        <w:spacing w:before="240"/>
        <w:ind w:firstLine="708"/>
        <w:jc w:val="both"/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</w:pPr>
      <w:r w:rsidRPr="002D3EB1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>Llegó la hora de la traición. Jesús está conmovido en su espíritu. Él sabe quién lo va a delatar y prepara su despedida. Escuchemos atentamente la Palabra del Señor..</w:t>
      </w:r>
      <w:r w:rsidR="00CC0E59">
        <w:rPr>
          <w:rFonts w:ascii="Century Gothic" w:eastAsia="Times New Roman" w:hAnsi="Century Gothic" w:cs="Arial"/>
          <w:bCs/>
          <w:kern w:val="32"/>
          <w:sz w:val="24"/>
          <w:szCs w:val="24"/>
          <w:lang w:val="es-ES" w:eastAsia="ar-SA"/>
        </w:rPr>
        <w:t>.</w:t>
      </w:r>
    </w:p>
    <w:p w:rsidR="005774A5" w:rsidRPr="007B2686" w:rsidRDefault="005774A5" w:rsidP="005774A5">
      <w:pPr>
        <w:spacing w:after="0" w:line="240" w:lineRule="auto"/>
        <w:ind w:firstLine="708"/>
        <w:jc w:val="both"/>
        <w:rPr>
          <w:rFonts w:ascii="Century Gothic" w:hAnsi="Century Gothic"/>
          <w:color w:val="FF0000"/>
          <w:sz w:val="20"/>
          <w:szCs w:val="20"/>
        </w:rPr>
      </w:pPr>
      <w:r>
        <w:rPr>
          <w:rFonts w:ascii="Century Gothic" w:hAnsi="Century Gothic"/>
          <w:color w:val="FF0000"/>
          <w:sz w:val="20"/>
          <w:szCs w:val="20"/>
        </w:rPr>
        <w:lastRenderedPageBreak/>
        <w:t xml:space="preserve">Los lectores se acercan al </w:t>
      </w:r>
      <w:r w:rsidRPr="007B2686">
        <w:rPr>
          <w:rFonts w:ascii="Century Gothic" w:hAnsi="Century Gothic"/>
          <w:color w:val="FF0000"/>
          <w:sz w:val="20"/>
          <w:szCs w:val="20"/>
        </w:rPr>
        <w:t xml:space="preserve">ambón, </w:t>
      </w:r>
      <w:r>
        <w:rPr>
          <w:rFonts w:ascii="Century Gothic" w:hAnsi="Century Gothic"/>
          <w:color w:val="FF0000"/>
          <w:sz w:val="20"/>
          <w:szCs w:val="20"/>
        </w:rPr>
        <w:t xml:space="preserve">y se </w:t>
      </w:r>
      <w:r w:rsidRPr="007B2686">
        <w:rPr>
          <w:rFonts w:ascii="Century Gothic" w:hAnsi="Century Gothic"/>
          <w:color w:val="FF0000"/>
          <w:sz w:val="20"/>
          <w:szCs w:val="20"/>
        </w:rPr>
        <w:t>proclama la Primera lectura; a continuación, se canta el salmo; y terminado el salmo, le sigue la proclamación de la Segunda lectura.</w:t>
      </w:r>
    </w:p>
    <w:p w:rsidR="005774A5" w:rsidRPr="003E264C" w:rsidRDefault="005774A5" w:rsidP="005774A5">
      <w:pPr>
        <w:jc w:val="both"/>
        <w:rPr>
          <w:lang w:val="es-ES" w:eastAsia="ar-SA"/>
        </w:rPr>
      </w:pPr>
      <w:r w:rsidRPr="003A3166">
        <w:rPr>
          <w:rFonts w:ascii="Century Gothic" w:hAnsi="Century Gothic"/>
          <w:color w:val="FF0000"/>
          <w:sz w:val="20"/>
          <w:szCs w:val="20"/>
        </w:rPr>
        <w:t>Al término de la Segunda lectura, los lectores vuelven a sus lugares, después de la debida reverencia al altar</w:t>
      </w:r>
    </w:p>
    <w:p w:rsidR="00F406FE" w:rsidRPr="00A75439" w:rsidRDefault="00F406FE" w:rsidP="00F406FE">
      <w:pPr>
        <w:rPr>
          <w:rFonts w:ascii="Papyrus" w:eastAsia="Times New Roman" w:hAnsi="Papyrus" w:cs="Papyrus"/>
          <w:b/>
          <w:bCs/>
          <w:color w:val="FF0000"/>
          <w:sz w:val="36"/>
          <w:szCs w:val="36"/>
          <w:lang w:val="es-MX" w:eastAsia="es-ES"/>
        </w:rPr>
      </w:pPr>
      <w:r w:rsidRPr="00E0705C">
        <w:rPr>
          <w:rFonts w:ascii="Papyrus" w:eastAsia="Times New Roman" w:hAnsi="Papyrus" w:cs="Papyrus"/>
          <w:b/>
          <w:bCs/>
          <w:color w:val="FF0000"/>
          <w:sz w:val="36"/>
          <w:szCs w:val="36"/>
          <w:lang w:val="es-MX" w:eastAsia="es-ES"/>
        </w:rPr>
        <w:t>Primera lectura</w:t>
      </w:r>
    </w:p>
    <w:p w:rsidR="00F406FE" w:rsidRPr="002A0F31" w:rsidRDefault="0079111A" w:rsidP="00CC0E59">
      <w:pPr>
        <w:tabs>
          <w:tab w:val="left" w:pos="5940"/>
        </w:tabs>
        <w:rPr>
          <w:rFonts w:ascii="Century Gothic" w:hAnsi="Century Gothic" w:cs="Tahoma"/>
        </w:rPr>
      </w:pPr>
      <w:r w:rsidRPr="0079111A">
        <w:rPr>
          <w:rFonts w:ascii="Century Gothic" w:eastAsia="Calibri" w:hAnsi="Century Gothic" w:cs="Arial"/>
          <w:b/>
          <w:color w:val="000000"/>
          <w:sz w:val="24"/>
          <w:szCs w:val="28"/>
        </w:rPr>
        <w:t xml:space="preserve">Lectura de la profecía de </w:t>
      </w:r>
      <w:r w:rsidR="00CC0E59">
        <w:rPr>
          <w:rFonts w:ascii="Century Gothic" w:eastAsia="Calibri" w:hAnsi="Century Gothic" w:cs="Arial"/>
          <w:b/>
          <w:color w:val="000000"/>
          <w:sz w:val="24"/>
          <w:szCs w:val="28"/>
        </w:rPr>
        <w:t>Isaías</w:t>
      </w:r>
      <w:r w:rsidRPr="0079111A">
        <w:rPr>
          <w:rFonts w:ascii="Century Gothic" w:eastAsia="Calibri" w:hAnsi="Century Gothic"/>
          <w:b/>
          <w:sz w:val="24"/>
          <w:szCs w:val="28"/>
        </w:rPr>
        <w:t> </w:t>
      </w:r>
      <w:r w:rsidRPr="0079111A">
        <w:rPr>
          <w:rFonts w:ascii="Century Gothic" w:eastAsia="Calibri" w:hAnsi="Century Gothic" w:cs="Arial"/>
          <w:b/>
          <w:color w:val="000000"/>
          <w:sz w:val="24"/>
          <w:szCs w:val="28"/>
        </w:rPr>
        <w:t>   </w:t>
      </w:r>
      <w:r w:rsidRPr="0079111A">
        <w:rPr>
          <w:rFonts w:ascii="Century Gothic" w:eastAsia="Calibri" w:hAnsi="Century Gothic"/>
          <w:b/>
          <w:sz w:val="24"/>
          <w:szCs w:val="28"/>
        </w:rPr>
        <w:t> </w:t>
      </w:r>
      <w:r w:rsidR="002D3EB1">
        <w:rPr>
          <w:rFonts w:ascii="Century Gothic" w:eastAsia="Calibri" w:hAnsi="Century Gothic" w:cs="Arial"/>
          <w:b/>
          <w:color w:val="FF0000"/>
          <w:sz w:val="24"/>
          <w:szCs w:val="28"/>
        </w:rPr>
        <w:t>49, 1-6</w:t>
      </w:r>
      <w:r w:rsidRPr="0079111A">
        <w:rPr>
          <w:rFonts w:ascii="Century Gothic" w:eastAsia="Calibri" w:hAnsi="Century Gothic" w:cs="Arial"/>
          <w:b/>
          <w:color w:val="FF0000"/>
          <w:sz w:val="24"/>
          <w:szCs w:val="28"/>
        </w:rPr>
        <w:tab/>
      </w:r>
      <w:r w:rsidRPr="0079111A">
        <w:rPr>
          <w:rFonts w:ascii="Century Gothic" w:eastAsia="Calibri" w:hAnsi="Century Gothic" w:cs="Arial"/>
          <w:b/>
          <w:color w:val="FF0000"/>
          <w:sz w:val="24"/>
          <w:szCs w:val="28"/>
        </w:rPr>
        <w:br/>
      </w:r>
      <w:r w:rsidRPr="0079111A">
        <w:rPr>
          <w:rFonts w:ascii="Century Gothic" w:eastAsia="Calibri" w:hAnsi="Century Gothic" w:cs="Arial"/>
          <w:color w:val="000000"/>
          <w:sz w:val="24"/>
          <w:szCs w:val="28"/>
        </w:rPr>
        <w:br/>
      </w:r>
      <w:r w:rsidR="00F406FE" w:rsidRPr="00E40BCF">
        <w:rPr>
          <w:rFonts w:ascii="Papyrus" w:hAnsi="Papyrus" w:cs="Arial"/>
          <w:b/>
          <w:bCs/>
          <w:color w:val="FF0000"/>
          <w:sz w:val="36"/>
          <w:szCs w:val="36"/>
        </w:rPr>
        <w:t>Salmo</w:t>
      </w:r>
      <w:r w:rsidR="00F406FE">
        <w:rPr>
          <w:rFonts w:ascii="Papyrus" w:hAnsi="Papyrus" w:cs="Arial"/>
          <w:b/>
          <w:bCs/>
          <w:color w:val="FF0000"/>
          <w:sz w:val="36"/>
          <w:szCs w:val="36"/>
        </w:rPr>
        <w:t xml:space="preserve"> </w:t>
      </w:r>
      <w:r w:rsidR="002D3EB1">
        <w:rPr>
          <w:rFonts w:ascii="Papyrus" w:hAnsi="Papyrus" w:cs="Arial"/>
          <w:b/>
          <w:bCs/>
          <w:color w:val="FF0000"/>
          <w:sz w:val="36"/>
          <w:szCs w:val="36"/>
        </w:rPr>
        <w:t>70, 1-4.5-6.15.17</w:t>
      </w:r>
      <w:r w:rsidRPr="0079111A">
        <w:rPr>
          <w:rFonts w:ascii="Papyrus" w:hAnsi="Papyrus" w:cs="Arial"/>
          <w:b/>
          <w:bCs/>
          <w:color w:val="FF0000"/>
          <w:sz w:val="36"/>
          <w:szCs w:val="36"/>
        </w:rPr>
        <w:br/>
      </w:r>
      <w:r w:rsidRPr="0079111A">
        <w:rPr>
          <w:rFonts w:ascii="Arial" w:hAnsi="Arial" w:cs="Arial"/>
          <w:color w:val="FF0000"/>
          <w:sz w:val="27"/>
          <w:szCs w:val="27"/>
        </w:rPr>
        <w:br/>
      </w:r>
      <w:r w:rsidRPr="0079111A">
        <w:rPr>
          <w:rFonts w:ascii="Century Gothic" w:eastAsia="Calibri" w:hAnsi="Century Gothic" w:cs="Arial"/>
          <w:b/>
          <w:color w:val="000000"/>
          <w:szCs w:val="28"/>
        </w:rPr>
        <w:t>R. </w:t>
      </w:r>
      <w:r w:rsidR="002D3EB1">
        <w:rPr>
          <w:rFonts w:ascii="Century Gothic" w:eastAsia="Calibri" w:hAnsi="Century Gothic" w:cs="Arial"/>
          <w:b/>
          <w:color w:val="000000"/>
          <w:szCs w:val="28"/>
        </w:rPr>
        <w:t>Mi boca anunciará tu salvación, Señor</w:t>
      </w:r>
      <w:r w:rsidRPr="0079111A">
        <w:rPr>
          <w:rFonts w:ascii="Century Gothic" w:eastAsia="Calibri" w:hAnsi="Century Gothic" w:cs="Arial"/>
          <w:b/>
          <w:color w:val="000000"/>
          <w:szCs w:val="28"/>
        </w:rPr>
        <w:br/>
      </w:r>
      <w:r w:rsidRPr="0079111A">
        <w:rPr>
          <w:rFonts w:ascii="Century Gothic" w:eastAsia="Calibri" w:hAnsi="Century Gothic" w:cs="Arial"/>
          <w:color w:val="000000"/>
          <w:szCs w:val="28"/>
        </w:rPr>
        <w:br/>
      </w:r>
      <w:r w:rsidR="00F406FE" w:rsidRPr="002A0F31">
        <w:rPr>
          <w:rFonts w:ascii="Century Gothic" w:hAnsi="Century Gothic" w:cs="Tahoma"/>
          <w:color w:val="FF0000"/>
        </w:rPr>
        <w:t>Animador/a:</w:t>
      </w:r>
      <w:r w:rsidR="00F406FE" w:rsidRPr="002A0F31">
        <w:rPr>
          <w:rFonts w:ascii="Century Gothic" w:hAnsi="Century Gothic" w:cs="Arial"/>
          <w:color w:val="FF0000"/>
        </w:rPr>
        <w:t xml:space="preserve"> </w:t>
      </w:r>
      <w:r w:rsidR="00F406FE" w:rsidRPr="002A0F31">
        <w:rPr>
          <w:rFonts w:ascii="Century Gothic" w:hAnsi="Century Gothic" w:cs="Tahoma"/>
        </w:rPr>
        <w:t>Nos ponemos de pie para la proclamación del</w:t>
      </w:r>
      <w:r w:rsidR="00E254F2">
        <w:rPr>
          <w:rFonts w:ascii="Century Gothic" w:hAnsi="Century Gothic" w:cs="Tahoma"/>
        </w:rPr>
        <w:t xml:space="preserve"> Evangelio.</w:t>
      </w:r>
    </w:p>
    <w:p w:rsidR="00F406FE" w:rsidRPr="002A0F31" w:rsidRDefault="00B476A8" w:rsidP="00F406FE">
      <w:pPr>
        <w:shd w:val="clear" w:color="auto" w:fill="FFFFFF"/>
        <w:spacing w:after="0" w:line="240" w:lineRule="auto"/>
        <w:jc w:val="both"/>
        <w:rPr>
          <w:rFonts w:ascii="Century Gothic" w:hAnsi="Century Gothic" w:cs="Arial"/>
          <w:color w:val="FF0000"/>
          <w:shd w:val="clear" w:color="auto" w:fill="FFFFFF"/>
        </w:rPr>
      </w:pPr>
      <w:r w:rsidRPr="002A0F31">
        <w:rPr>
          <w:rFonts w:ascii="Century Gothic" w:hAnsi="Century Gothic" w:cs="Arial"/>
          <w:color w:val="FF0000"/>
          <w:shd w:val="clear" w:color="auto" w:fill="FFFFFF"/>
        </w:rPr>
        <w:t xml:space="preserve">Sin </w:t>
      </w:r>
      <w:r w:rsidR="00F406FE" w:rsidRPr="002A0F31">
        <w:rPr>
          <w:rFonts w:ascii="Century Gothic" w:hAnsi="Century Gothic" w:cs="Arial"/>
          <w:color w:val="FF0000"/>
          <w:shd w:val="clear" w:color="auto" w:fill="FFFFFF"/>
        </w:rPr>
        <w:t>Aleluya</w:t>
      </w:r>
    </w:p>
    <w:p w:rsidR="00CC0E59" w:rsidRDefault="00CC0E59" w:rsidP="00F406FE">
      <w:pPr>
        <w:shd w:val="clear" w:color="auto" w:fill="FFFFFF"/>
        <w:spacing w:after="0" w:line="240" w:lineRule="auto"/>
        <w:jc w:val="both"/>
        <w:rPr>
          <w:rFonts w:ascii="Papyrus" w:hAnsi="Papyrus" w:cs="Arial"/>
          <w:b/>
          <w:color w:val="FF0000"/>
          <w:sz w:val="36"/>
          <w:szCs w:val="36"/>
          <w:shd w:val="clear" w:color="auto" w:fill="FFFFFF"/>
        </w:rPr>
      </w:pPr>
    </w:p>
    <w:p w:rsidR="00F406FE" w:rsidRDefault="00F406FE" w:rsidP="00F406FE">
      <w:pPr>
        <w:shd w:val="clear" w:color="auto" w:fill="FFFFFF"/>
        <w:spacing w:after="0" w:line="240" w:lineRule="auto"/>
        <w:jc w:val="both"/>
        <w:rPr>
          <w:rFonts w:ascii="Papyrus" w:hAnsi="Papyrus" w:cs="Arial"/>
          <w:b/>
          <w:color w:val="FF0000"/>
          <w:sz w:val="36"/>
          <w:szCs w:val="36"/>
          <w:shd w:val="clear" w:color="auto" w:fill="FFFFFF"/>
        </w:rPr>
      </w:pPr>
      <w:r w:rsidRPr="00EB4ABB">
        <w:rPr>
          <w:rFonts w:ascii="Papyrus" w:hAnsi="Papyrus" w:cs="Arial"/>
          <w:b/>
          <w:color w:val="FF0000"/>
          <w:sz w:val="36"/>
          <w:szCs w:val="36"/>
          <w:shd w:val="clear" w:color="auto" w:fill="FFFFFF"/>
        </w:rPr>
        <w:t>Evangelio</w:t>
      </w:r>
    </w:p>
    <w:p w:rsidR="00260A2E" w:rsidRDefault="00F406FE" w:rsidP="002A0F31">
      <w:pPr>
        <w:jc w:val="both"/>
        <w:rPr>
          <w:rFonts w:ascii="Century Gothic" w:eastAsia="Calibri" w:hAnsi="Century Gothic" w:cs="Arial"/>
          <w:b/>
          <w:color w:val="FF0000"/>
          <w:sz w:val="24"/>
          <w:szCs w:val="28"/>
        </w:rPr>
      </w:pPr>
      <w:r w:rsidRPr="00223E14">
        <w:rPr>
          <w:rFonts w:ascii="Century Gothic" w:hAnsi="Century Gothic"/>
          <w:b/>
          <w:color w:val="FF0000"/>
          <w:sz w:val="28"/>
          <w:szCs w:val="28"/>
          <w:lang w:val="es-MX"/>
        </w:rPr>
        <w:sym w:font="Wingdings" w:char="F058"/>
      </w:r>
      <w:r w:rsidRPr="00223E14">
        <w:rPr>
          <w:rStyle w:val="apple-converted-space"/>
          <w:rFonts w:ascii="Century Gothic" w:hAnsi="Century Gothic" w:cs="Arial"/>
          <w:b/>
          <w:color w:val="000000"/>
          <w:sz w:val="28"/>
          <w:szCs w:val="28"/>
        </w:rPr>
        <w:t> </w:t>
      </w:r>
      <w:r w:rsidR="00223E14" w:rsidRPr="00223E14">
        <w:rPr>
          <w:rFonts w:ascii="Century Gothic" w:eastAsia="Calibri" w:hAnsi="Century Gothic" w:cs="Arial"/>
          <w:b/>
          <w:color w:val="000000"/>
          <w:sz w:val="24"/>
          <w:szCs w:val="28"/>
        </w:rPr>
        <w:t>Evangelio de nuestro Señor Jesucristo según san Juan</w:t>
      </w:r>
      <w:r w:rsidR="00223E14" w:rsidRPr="00223E14">
        <w:rPr>
          <w:rFonts w:ascii="Century Gothic" w:eastAsia="Calibri" w:hAnsi="Century Gothic"/>
          <w:b/>
          <w:sz w:val="24"/>
          <w:szCs w:val="28"/>
        </w:rPr>
        <w:t> </w:t>
      </w:r>
      <w:r w:rsidR="00223E14" w:rsidRPr="00223E14">
        <w:rPr>
          <w:rFonts w:ascii="Century Gothic" w:eastAsia="Calibri" w:hAnsi="Century Gothic" w:cs="Arial"/>
          <w:b/>
          <w:color w:val="000000"/>
          <w:sz w:val="24"/>
          <w:szCs w:val="28"/>
        </w:rPr>
        <w:t>   </w:t>
      </w:r>
      <w:r w:rsidR="00223E14" w:rsidRPr="00223E14">
        <w:rPr>
          <w:rFonts w:ascii="Century Gothic" w:eastAsia="Calibri" w:hAnsi="Century Gothic"/>
          <w:b/>
          <w:sz w:val="24"/>
          <w:szCs w:val="28"/>
        </w:rPr>
        <w:t> </w:t>
      </w:r>
      <w:r w:rsidR="002D3EB1">
        <w:rPr>
          <w:rFonts w:ascii="Century Gothic" w:eastAsia="Calibri" w:hAnsi="Century Gothic" w:cs="Arial"/>
          <w:b/>
          <w:color w:val="FF0000"/>
          <w:sz w:val="24"/>
          <w:szCs w:val="28"/>
        </w:rPr>
        <w:t>13, 21-33. 36-38</w:t>
      </w:r>
    </w:p>
    <w:p w:rsidR="00D25A7F" w:rsidRDefault="00D25A7F" w:rsidP="002A0F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</w:pPr>
    </w:p>
    <w:p w:rsidR="00D25A7F" w:rsidRPr="00E86822" w:rsidRDefault="00D25A7F" w:rsidP="00D25A7F">
      <w:pPr>
        <w:widowControl w:val="0"/>
        <w:autoSpaceDE w:val="0"/>
        <w:autoSpaceDN w:val="0"/>
        <w:adjustRightInd w:val="0"/>
        <w:spacing w:after="0" w:line="240" w:lineRule="auto"/>
        <w:rPr>
          <w:rFonts w:ascii="Papyrus" w:eastAsia="Times New Roman" w:hAnsi="Papyrus" w:cs="Tempus Sans ITC"/>
          <w:bCs/>
          <w:color w:val="FF0000"/>
          <w:sz w:val="20"/>
          <w:szCs w:val="24"/>
          <w:lang w:val="es-MX" w:eastAsia="es-ES"/>
        </w:rPr>
      </w:pPr>
    </w:p>
    <w:p w:rsidR="00D25A7F" w:rsidRDefault="00D25A7F" w:rsidP="00D25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</w:pPr>
      <w:r w:rsidRPr="00B51BD0"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  <w:t>ORACIÓN DE LOS FIELES</w:t>
      </w:r>
    </w:p>
    <w:p w:rsidR="00D25A7F" w:rsidRPr="0066152B" w:rsidRDefault="00D25A7F" w:rsidP="00D25A7F">
      <w:pPr>
        <w:spacing w:before="240"/>
        <w:jc w:val="both"/>
        <w:rPr>
          <w:rFonts w:ascii="Bookman Old Style" w:hAnsi="Bookman Old Style"/>
          <w:color w:val="FF0000"/>
          <w:sz w:val="24"/>
          <w:szCs w:val="24"/>
        </w:rPr>
      </w:pPr>
      <w:r w:rsidRPr="0066152B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D25A7F" w:rsidRDefault="002F290E" w:rsidP="00CC0E59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Pidamos a Dios Padre, que con amor creó la familia humana y con su misericordia las redimió con la sangre de su Hijo, que escuche nuestras plegarias</w:t>
      </w:r>
      <w:r w:rsidR="00CC0E59">
        <w:rPr>
          <w:rFonts w:ascii="Bookman Old Style" w:hAnsi="Bookman Old Style"/>
          <w:sz w:val="32"/>
          <w:szCs w:val="32"/>
        </w:rPr>
        <w:t xml:space="preserve">. </w:t>
      </w:r>
    </w:p>
    <w:p w:rsidR="00D25A7F" w:rsidRDefault="00D25A7F" w:rsidP="00D25A7F">
      <w:pPr>
        <w:pStyle w:val="Default"/>
        <w:rPr>
          <w:rFonts w:ascii="Verdana" w:hAnsi="Verdana"/>
        </w:rPr>
      </w:pPr>
      <w:r w:rsidRPr="006A67AA">
        <w:rPr>
          <w:rFonts w:ascii="Century Gothic" w:hAnsi="Century Gothic" w:cs="Calibri"/>
          <w:bCs/>
          <w:color w:val="FF0000"/>
        </w:rPr>
        <w:t>Animador/a:</w:t>
      </w:r>
      <w:r>
        <w:rPr>
          <w:rFonts w:ascii="Century Gothic" w:hAnsi="Century Gothic" w:cs="Calibri"/>
          <w:bCs/>
          <w:color w:val="FF0000"/>
        </w:rPr>
        <w:t xml:space="preserve"> </w:t>
      </w:r>
      <w:r w:rsidRPr="0046554D">
        <w:rPr>
          <w:rFonts w:ascii="Verdana" w:hAnsi="Verdana"/>
        </w:rPr>
        <w:t>A cada invocación respondamos:</w:t>
      </w:r>
    </w:p>
    <w:p w:rsidR="00D25A7F" w:rsidRDefault="00D25A7F" w:rsidP="00D25A7F">
      <w:pPr>
        <w:pStyle w:val="Default"/>
        <w:rPr>
          <w:rFonts w:ascii="Verdana" w:hAnsi="Verdana"/>
        </w:rPr>
      </w:pPr>
    </w:p>
    <w:p w:rsidR="00D25A7F" w:rsidRPr="00091E38" w:rsidRDefault="00A616A5" w:rsidP="002A0F31">
      <w:pPr>
        <w:pStyle w:val="Default"/>
        <w:jc w:val="center"/>
        <w:rPr>
          <w:rFonts w:ascii="Verdana" w:hAnsi="Verdana"/>
          <w:color w:val="FF0000"/>
        </w:rPr>
      </w:pPr>
      <w:r>
        <w:rPr>
          <w:rFonts w:ascii="Verdana" w:hAnsi="Verdana"/>
          <w:b/>
          <w:color w:val="FF0000"/>
        </w:rPr>
        <w:t>¡</w:t>
      </w:r>
      <w:r w:rsidR="00FD09AB">
        <w:rPr>
          <w:rFonts w:ascii="Verdana" w:hAnsi="Verdana"/>
          <w:b/>
          <w:color w:val="FF0000"/>
        </w:rPr>
        <w:t xml:space="preserve">Por tu Hijo, </w:t>
      </w:r>
      <w:r w:rsidR="002F290E">
        <w:rPr>
          <w:rFonts w:ascii="Verdana" w:hAnsi="Verdana"/>
          <w:b/>
          <w:color w:val="FF0000"/>
        </w:rPr>
        <w:t>Mesías y Señor</w:t>
      </w:r>
      <w:r w:rsidR="00371CB0">
        <w:rPr>
          <w:rFonts w:ascii="Verdana" w:hAnsi="Verdana"/>
          <w:b/>
          <w:color w:val="FF0000"/>
        </w:rPr>
        <w:t>, escúchanos</w:t>
      </w:r>
      <w:r w:rsidR="00D25A7F" w:rsidRPr="00091E38">
        <w:rPr>
          <w:rFonts w:ascii="Verdana" w:hAnsi="Verdana"/>
          <w:b/>
          <w:color w:val="FF0000"/>
        </w:rPr>
        <w:t>!</w:t>
      </w:r>
    </w:p>
    <w:p w:rsidR="00D25A7F" w:rsidRDefault="00D25A7F" w:rsidP="005774A5">
      <w:pPr>
        <w:pStyle w:val="Default"/>
        <w:spacing w:after="240"/>
        <w:rPr>
          <w:rFonts w:ascii="Century Gothic" w:hAnsi="Century Gothic" w:cs="Calibri"/>
          <w:bCs/>
          <w:color w:val="FF0000"/>
        </w:rPr>
      </w:pPr>
    </w:p>
    <w:p w:rsidR="00223E14" w:rsidRPr="002A0F31" w:rsidRDefault="002F290E" w:rsidP="005774A5">
      <w:pPr>
        <w:pStyle w:val="Prrafodelista"/>
        <w:numPr>
          <w:ilvl w:val="0"/>
          <w:numId w:val="3"/>
        </w:numPr>
        <w:shd w:val="clear" w:color="auto" w:fill="FFFFFF"/>
        <w:spacing w:after="240" w:line="240" w:lineRule="auto"/>
        <w:jc w:val="both"/>
        <w:rPr>
          <w:rFonts w:ascii="Century Gothic" w:eastAsia="Calibri" w:hAnsi="Century Gothic" w:cs="Times New Roman"/>
          <w:sz w:val="24"/>
          <w:lang w:eastAsia="en-US"/>
        </w:rPr>
      </w:pPr>
      <w:r>
        <w:rPr>
          <w:rFonts w:ascii="Century Gothic" w:eastAsia="Calibri" w:hAnsi="Century Gothic" w:cs="Times New Roman"/>
          <w:sz w:val="24"/>
          <w:lang w:eastAsia="en-US"/>
        </w:rPr>
        <w:t>Por la Iglesia: para que Jesús, su esposo, la sostenga y fortalezca en estos tiempos difíciles</w:t>
      </w:r>
      <w:r w:rsidR="00223E14" w:rsidRPr="00223E14">
        <w:rPr>
          <w:rFonts w:ascii="Century Gothic" w:eastAsia="Calibri" w:hAnsi="Century Gothic" w:cs="Times New Roman"/>
          <w:sz w:val="24"/>
          <w:lang w:eastAsia="en-US"/>
        </w:rPr>
        <w:t xml:space="preserve">. </w:t>
      </w:r>
      <w:r w:rsidR="00223E14" w:rsidRPr="00223E14">
        <w:rPr>
          <w:rFonts w:ascii="Century Gothic" w:eastAsia="Calibri" w:hAnsi="Century Gothic" w:cs="Times New Roman"/>
          <w:b/>
          <w:sz w:val="24"/>
          <w:lang w:eastAsia="en-US"/>
        </w:rPr>
        <w:t>Oremos.</w:t>
      </w:r>
    </w:p>
    <w:p w:rsidR="002A0F31" w:rsidRPr="00223E14" w:rsidRDefault="002A0F31" w:rsidP="005774A5">
      <w:pPr>
        <w:pStyle w:val="Prrafodelista"/>
        <w:shd w:val="clear" w:color="auto" w:fill="FFFFFF"/>
        <w:spacing w:after="240" w:line="240" w:lineRule="auto"/>
        <w:ind w:left="644"/>
        <w:jc w:val="both"/>
        <w:rPr>
          <w:rFonts w:ascii="Century Gothic" w:eastAsia="Calibri" w:hAnsi="Century Gothic" w:cs="Times New Roman"/>
          <w:sz w:val="24"/>
          <w:lang w:eastAsia="en-US"/>
        </w:rPr>
      </w:pPr>
    </w:p>
    <w:p w:rsidR="00223E14" w:rsidRPr="00E254F2" w:rsidRDefault="002F290E" w:rsidP="005774A5">
      <w:pPr>
        <w:pStyle w:val="Prrafodelista"/>
        <w:numPr>
          <w:ilvl w:val="0"/>
          <w:numId w:val="3"/>
        </w:numPr>
        <w:shd w:val="clear" w:color="auto" w:fill="FFFFFF"/>
        <w:spacing w:after="240" w:line="240" w:lineRule="auto"/>
        <w:jc w:val="both"/>
        <w:rPr>
          <w:rFonts w:ascii="Century Gothic" w:eastAsia="Calibri" w:hAnsi="Century Gothic" w:cs="Times New Roman"/>
          <w:sz w:val="24"/>
          <w:lang w:eastAsia="en-US"/>
        </w:rPr>
      </w:pPr>
      <w:r>
        <w:rPr>
          <w:rFonts w:ascii="Century Gothic" w:eastAsia="Calibri" w:hAnsi="Century Gothic" w:cs="Times New Roman"/>
          <w:sz w:val="24"/>
          <w:lang w:eastAsia="en-US"/>
        </w:rPr>
        <w:t>Por el mundo: para que el Señor, que con su cruz rescató el hombre del dominio de la muerte, abra a todos los pueblos los caminos del Evangelio</w:t>
      </w:r>
      <w:r w:rsidR="00223E14" w:rsidRPr="00E254F2">
        <w:rPr>
          <w:rFonts w:ascii="Century Gothic" w:eastAsia="Calibri" w:hAnsi="Century Gothic" w:cs="Times New Roman"/>
          <w:sz w:val="24"/>
          <w:lang w:eastAsia="en-US"/>
        </w:rPr>
        <w:t xml:space="preserve">. </w:t>
      </w:r>
      <w:r w:rsidR="00223E14" w:rsidRPr="00E254F2">
        <w:rPr>
          <w:rFonts w:ascii="Century Gothic" w:eastAsia="Calibri" w:hAnsi="Century Gothic" w:cs="Times New Roman"/>
          <w:b/>
          <w:sz w:val="24"/>
          <w:lang w:eastAsia="en-US"/>
        </w:rPr>
        <w:t>Oremos.</w:t>
      </w:r>
    </w:p>
    <w:p w:rsidR="00D25A7F" w:rsidRPr="005774A5" w:rsidRDefault="002F290E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>
        <w:rPr>
          <w:rFonts w:ascii="Century Gothic" w:eastAsia="Calibri" w:hAnsi="Century Gothic" w:cs="Times New Roman"/>
          <w:color w:val="auto"/>
          <w:szCs w:val="22"/>
          <w:lang w:val="es-PY"/>
        </w:rPr>
        <w:t>Por los pecadores: para que Cristo, que despertó a Lázaro del sueño de la muerte, haga que aquellos que están muertos por el pecado, retornen a la vida por la penitencia</w:t>
      </w:r>
      <w:r w:rsidR="008D30DF" w:rsidRPr="008D30DF">
        <w:rPr>
          <w:rFonts w:ascii="Century Gothic" w:eastAsia="Calibri" w:hAnsi="Century Gothic" w:cs="Times New Roman"/>
          <w:color w:val="auto"/>
          <w:szCs w:val="22"/>
          <w:lang w:val="es-PY"/>
        </w:rPr>
        <w:t>.</w:t>
      </w:r>
      <w:r w:rsidR="008D30DF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</w:t>
      </w:r>
      <w:r w:rsidR="00D25A7F" w:rsidRPr="00D25A7F">
        <w:rPr>
          <w:rFonts w:ascii="Century Gothic" w:eastAsia="Calibri" w:hAnsi="Century Gothic" w:cs="Times New Roman"/>
          <w:b/>
          <w:color w:val="auto"/>
          <w:szCs w:val="22"/>
          <w:lang w:val="es-PY"/>
        </w:rPr>
        <w:t>Oremos.</w:t>
      </w:r>
    </w:p>
    <w:p w:rsidR="005774A5" w:rsidRPr="002A0F31" w:rsidRDefault="002F290E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>
        <w:rPr>
          <w:rFonts w:ascii="Century Gothic" w:eastAsia="Calibri" w:hAnsi="Century Gothic" w:cs="Times New Roman"/>
          <w:color w:val="auto"/>
          <w:szCs w:val="22"/>
          <w:lang w:val="es-PY"/>
        </w:rPr>
        <w:t>Por</w:t>
      </w:r>
      <w:r w:rsidR="00FD09AB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los </w:t>
      </w:r>
      <w:r w:rsidR="005774A5" w:rsidRPr="005774A5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enfermos, médicos y todos los hombres de ciencia que trabajan para recuperar la salud y prolongar la vida, </w:t>
      </w:r>
      <w:r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para que </w:t>
      </w:r>
      <w:r w:rsidR="00FD09AB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sean sostenidos y bendecidos por </w:t>
      </w:r>
      <w:r w:rsidR="005774A5" w:rsidRPr="005774A5">
        <w:rPr>
          <w:rFonts w:ascii="Century Gothic" w:eastAsia="Calibri" w:hAnsi="Century Gothic" w:cs="Times New Roman"/>
          <w:color w:val="auto"/>
          <w:szCs w:val="22"/>
          <w:lang w:val="es-PY"/>
        </w:rPr>
        <w:t>Jesús, único camino al Padre.</w:t>
      </w:r>
      <w:r w:rsidR="005774A5">
        <w:rPr>
          <w:rFonts w:ascii="Century Gothic" w:eastAsia="Calibri" w:hAnsi="Century Gothic" w:cs="Times New Roman"/>
          <w:b/>
          <w:color w:val="auto"/>
          <w:szCs w:val="22"/>
          <w:lang w:val="es-PY"/>
        </w:rPr>
        <w:t xml:space="preserve"> Oremos</w:t>
      </w:r>
    </w:p>
    <w:p w:rsidR="00D25A7F" w:rsidRPr="00D25A7F" w:rsidRDefault="002F290E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>
        <w:rPr>
          <w:rFonts w:ascii="Century Gothic" w:eastAsia="Calibri" w:hAnsi="Century Gothic" w:cs="Times New Roman"/>
          <w:color w:val="auto"/>
          <w:szCs w:val="22"/>
          <w:lang w:val="es-PY"/>
        </w:rPr>
        <w:t>Por nosotros, para que nos amemos tal como Cristo nos amó y se entregó a sí mismo por nosotros</w:t>
      </w:r>
      <w:r w:rsidR="008D30DF" w:rsidRPr="008D30DF">
        <w:rPr>
          <w:rFonts w:ascii="Century Gothic" w:eastAsia="Calibri" w:hAnsi="Century Gothic" w:cs="Times New Roman"/>
          <w:color w:val="auto"/>
          <w:szCs w:val="22"/>
          <w:lang w:val="es-PY"/>
        </w:rPr>
        <w:t>.</w:t>
      </w:r>
      <w:r w:rsidR="00D25A7F" w:rsidRPr="00D25A7F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</w:t>
      </w:r>
      <w:r w:rsidR="00D25A7F">
        <w:rPr>
          <w:rFonts w:ascii="Century Gothic" w:eastAsia="Calibri" w:hAnsi="Century Gothic" w:cs="Times New Roman"/>
          <w:b/>
          <w:color w:val="auto"/>
          <w:szCs w:val="22"/>
          <w:lang w:val="es-PY"/>
        </w:rPr>
        <w:t>Oremos.</w:t>
      </w:r>
    </w:p>
    <w:p w:rsidR="00460957" w:rsidRPr="0066152B" w:rsidRDefault="00460957" w:rsidP="00460957">
      <w:pPr>
        <w:spacing w:before="240"/>
        <w:jc w:val="both"/>
        <w:rPr>
          <w:rFonts w:ascii="Bookman Old Style" w:hAnsi="Bookman Old Style"/>
          <w:color w:val="FF0000"/>
          <w:sz w:val="24"/>
          <w:szCs w:val="24"/>
        </w:rPr>
      </w:pPr>
      <w:r w:rsidRPr="0066152B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460957" w:rsidRDefault="002F290E" w:rsidP="005774A5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Dios omnipotente y misericordioso, que enviaste a tu Hijo al mundo para que con su pasión destruyera el pecado y la muerte, y que con su resurrección nos devolviera la vida y la felicidad. Escucha las plegarias de tu Iglesia y concedenos poder gozar de los frutos de la cruz gloriosa de Jesucristo. Que vive y reina por los siglos de los siglos</w:t>
      </w:r>
    </w:p>
    <w:p w:rsidR="00460957" w:rsidRDefault="00460957" w:rsidP="004609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460957" w:rsidRPr="00EB4ABB" w:rsidRDefault="00460957" w:rsidP="00460957">
      <w:pPr>
        <w:jc w:val="center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LITURGIA DE LA EUCARISTÍA</w:t>
      </w:r>
    </w:p>
    <w:p w:rsidR="00460957" w:rsidRPr="00D74D02" w:rsidRDefault="00460957" w:rsidP="0046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</w:pPr>
      <w:r w:rsidRPr="00D74D02"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  <w:t>PRESENTACIÓN DE LOS DONES</w:t>
      </w:r>
    </w:p>
    <w:p w:rsidR="00EB41DB" w:rsidRPr="002A0F31" w:rsidRDefault="00460957" w:rsidP="005774A5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hAnsi="Century Gothic" w:cs="Tahoma"/>
          <w:sz w:val="24"/>
        </w:rPr>
      </w:pPr>
      <w:r w:rsidRPr="002A0F31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>Animador/a:</w:t>
      </w:r>
      <w:r w:rsidR="005774A5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 xml:space="preserve"> </w:t>
      </w:r>
      <w:r w:rsidR="00187763" w:rsidRPr="002A0F31">
        <w:rPr>
          <w:rFonts w:ascii="Century Gothic" w:hAnsi="Century Gothic" w:cs="Tahoma"/>
          <w:sz w:val="24"/>
          <w:lang w:val="es-MX"/>
        </w:rPr>
        <w:t>Con el</w:t>
      </w:r>
      <w:r w:rsidR="004C0B5B" w:rsidRPr="002A0F31">
        <w:rPr>
          <w:rFonts w:ascii="Century Gothic" w:hAnsi="Century Gothic" w:cs="Tahoma"/>
          <w:sz w:val="24"/>
        </w:rPr>
        <w:t xml:space="preserve"> </w:t>
      </w:r>
      <w:r w:rsidR="00F64ADA" w:rsidRPr="002A0F31">
        <w:rPr>
          <w:rFonts w:ascii="Century Gothic" w:hAnsi="Century Gothic" w:cs="Tahoma"/>
          <w:sz w:val="24"/>
        </w:rPr>
        <w:t>pan y el vino</w:t>
      </w:r>
      <w:r w:rsidR="00187763" w:rsidRPr="002A0F31">
        <w:rPr>
          <w:rFonts w:ascii="Century Gothic" w:hAnsi="Century Gothic" w:cs="Tahoma"/>
          <w:sz w:val="24"/>
        </w:rPr>
        <w:t xml:space="preserve"> que acercamos al altar</w:t>
      </w:r>
      <w:r w:rsidR="004C0B5B" w:rsidRPr="002A0F31">
        <w:rPr>
          <w:rFonts w:ascii="Century Gothic" w:hAnsi="Century Gothic" w:cs="Tahoma"/>
          <w:sz w:val="24"/>
        </w:rPr>
        <w:t>,</w:t>
      </w:r>
      <w:r w:rsidR="00187763" w:rsidRPr="002A0F31">
        <w:rPr>
          <w:rFonts w:ascii="Century Gothic" w:hAnsi="Century Gothic" w:cs="Tahoma"/>
          <w:sz w:val="24"/>
        </w:rPr>
        <w:t xml:space="preserve"> presentamos también nuestros anhelos de vivir </w:t>
      </w:r>
      <w:r w:rsidR="00C16ED0">
        <w:rPr>
          <w:rFonts w:ascii="Century Gothic" w:hAnsi="Century Gothic" w:cs="Tahoma"/>
          <w:sz w:val="24"/>
        </w:rPr>
        <w:t>una sociedad donde se respete</w:t>
      </w:r>
      <w:r w:rsidR="002F290E">
        <w:rPr>
          <w:rFonts w:ascii="Century Gothic" w:hAnsi="Century Gothic" w:cs="Tahoma"/>
          <w:sz w:val="24"/>
        </w:rPr>
        <w:t xml:space="preserve"> la dignidad del otro y se busque el bien común</w:t>
      </w:r>
    </w:p>
    <w:p w:rsidR="00FD09AB" w:rsidRDefault="00FD09AB" w:rsidP="002A0F31">
      <w:pPr>
        <w:spacing w:line="216" w:lineRule="auto"/>
        <w:rPr>
          <w:rFonts w:ascii="Century Gothic" w:hAnsi="Century Gothic"/>
          <w:color w:val="FF0000"/>
          <w:sz w:val="20"/>
          <w:szCs w:val="20"/>
        </w:rPr>
      </w:pPr>
    </w:p>
    <w:p w:rsidR="00FB6EAD" w:rsidRPr="00E54A8F" w:rsidRDefault="002A0F31" w:rsidP="002A0F31">
      <w:pPr>
        <w:spacing w:line="216" w:lineRule="auto"/>
        <w:rPr>
          <w:rFonts w:ascii="Century Gothic" w:hAnsi="Century Gothic"/>
          <w:color w:val="FF0000"/>
          <w:sz w:val="20"/>
          <w:szCs w:val="20"/>
        </w:rPr>
      </w:pPr>
      <w:r w:rsidRPr="00E54A8F">
        <w:rPr>
          <w:rFonts w:ascii="Century Gothic" w:hAnsi="Century Gothic"/>
          <w:color w:val="FF0000"/>
          <w:sz w:val="20"/>
          <w:szCs w:val="20"/>
        </w:rPr>
        <w:t xml:space="preserve">Se presentan </w:t>
      </w:r>
      <w:r>
        <w:rPr>
          <w:rFonts w:ascii="Century Gothic" w:hAnsi="Century Gothic"/>
          <w:color w:val="FF0000"/>
          <w:sz w:val="20"/>
          <w:szCs w:val="20"/>
        </w:rPr>
        <w:t xml:space="preserve"> Pan y Vino</w:t>
      </w:r>
    </w:p>
    <w:p w:rsidR="00FB6EAD" w:rsidRDefault="00FB6EAD" w:rsidP="00FB6EAD">
      <w:pP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ORACION SOBRE LAS OFRENDAS</w:t>
      </w:r>
    </w:p>
    <w:p w:rsidR="00FB6EAD" w:rsidRDefault="00FB6EAD" w:rsidP="00FB6EAD">
      <w:pPr>
        <w:jc w:val="both"/>
        <w:rPr>
          <w:rFonts w:ascii="Arial" w:hAnsi="Arial" w:cs="Arial"/>
          <w:color w:val="000000"/>
          <w:lang w:val="es-MX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2162DE" w:rsidRPr="002162DE" w:rsidRDefault="002D3EB1" w:rsidP="00FD09AB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Señor nuestro, mira con bondad la ofrenda de tu familia y a quienes invitas a participar de tus sagrados dones concédeles llegar a su plenitud en la vida eterna</w:t>
      </w:r>
      <w:r w:rsidR="00FD09AB">
        <w:rPr>
          <w:rFonts w:ascii="Bookman Old Style" w:hAnsi="Bookman Old Style"/>
          <w:sz w:val="32"/>
          <w:szCs w:val="32"/>
        </w:rPr>
        <w:t xml:space="preserve">. </w:t>
      </w:r>
      <w:r w:rsidR="002162DE" w:rsidRPr="002162DE">
        <w:rPr>
          <w:rFonts w:ascii="Bookman Old Style" w:hAnsi="Bookman Old Style"/>
          <w:sz w:val="32"/>
          <w:szCs w:val="32"/>
        </w:rPr>
        <w:t>Por Jesucristo nuestro Señor.</w:t>
      </w:r>
    </w:p>
    <w:p w:rsidR="002A0F31" w:rsidRPr="002A0F31" w:rsidRDefault="00FB6EAD" w:rsidP="002A0F3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FB6EAD" w:rsidRPr="005C6CDA" w:rsidRDefault="00FB6EAD" w:rsidP="00FB6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 w:rsidRPr="005C6CDA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MOTIVACIÓN PARA LA COMUNIÓN</w:t>
      </w:r>
    </w:p>
    <w:p w:rsidR="00FB6EAD" w:rsidRPr="002A0F31" w:rsidRDefault="00FB6EAD" w:rsidP="00FB6EA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</w:pPr>
      <w:r w:rsidRPr="002A0F31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>Animador/a:</w:t>
      </w:r>
    </w:p>
    <w:p w:rsidR="0080140F" w:rsidRPr="002A0F31" w:rsidRDefault="002162DE" w:rsidP="0080140F">
      <w:pPr>
        <w:jc w:val="both"/>
        <w:rPr>
          <w:rFonts w:ascii="Century Gothic" w:hAnsi="Century Gothic" w:cs="Tahoma"/>
          <w:sz w:val="24"/>
        </w:rPr>
      </w:pPr>
      <w:r w:rsidRPr="002A0F31">
        <w:rPr>
          <w:rFonts w:ascii="Century Gothic" w:hAnsi="Century Gothic" w:cs="Tahoma"/>
          <w:sz w:val="24"/>
        </w:rPr>
        <w:t xml:space="preserve">Jesús viene a nuestro corazón para llenarnos con su gracia. </w:t>
      </w:r>
      <w:r w:rsidR="0080140F" w:rsidRPr="002A0F31">
        <w:rPr>
          <w:rFonts w:ascii="Century Gothic" w:hAnsi="Century Gothic" w:cs="Tahoma"/>
          <w:sz w:val="24"/>
        </w:rPr>
        <w:t>Que al acercarnos a recibir su Cuerpo nos encomendemos a su ayuda y desde él y con él partamos al encuentro solidario con los demás.</w:t>
      </w:r>
    </w:p>
    <w:p w:rsidR="00FB6EAD" w:rsidRDefault="00FB6EAD" w:rsidP="00FB6EAD">
      <w:pP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 w:rsidRPr="009278D6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ORACIÓN DESPUÉS DE LA COMUNIÓN</w:t>
      </w:r>
    </w:p>
    <w:p w:rsidR="00FB6EAD" w:rsidRDefault="00FB6EAD" w:rsidP="00FB6EAD">
      <w:pPr>
        <w:jc w:val="both"/>
        <w:rPr>
          <w:rFonts w:ascii="Bookman Old Style" w:hAnsi="Bookman Old Style"/>
          <w:sz w:val="32"/>
          <w:szCs w:val="32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105A87" w:rsidRPr="00105A87" w:rsidRDefault="00E03426" w:rsidP="00C16458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Saciados con el don de la salvación, imploramos, Padre, tu misericordia</w:t>
      </w:r>
      <w:r w:rsidR="00E06084">
        <w:rPr>
          <w:rFonts w:ascii="Bookman Old Style" w:hAnsi="Bookman Old Style"/>
          <w:sz w:val="32"/>
          <w:szCs w:val="32"/>
        </w:rPr>
        <w:t>, para que, por este mismo sacramento con el que sostienes nuestra vida temporal, nos hagas participes de la vida eterna</w:t>
      </w:r>
      <w:r w:rsidR="00C16458">
        <w:rPr>
          <w:rFonts w:ascii="Bookman Old Style" w:hAnsi="Bookman Old Style"/>
          <w:sz w:val="32"/>
          <w:szCs w:val="32"/>
        </w:rPr>
        <w:t>. Por Jesucristo, nuestro Señor</w:t>
      </w:r>
      <w:r w:rsidR="00105A87" w:rsidRPr="00105A87">
        <w:rPr>
          <w:rFonts w:ascii="Bookman Old Style" w:hAnsi="Bookman Old Style"/>
          <w:sz w:val="32"/>
          <w:szCs w:val="32"/>
        </w:rPr>
        <w:t>.</w:t>
      </w:r>
    </w:p>
    <w:p w:rsidR="00FB6EAD" w:rsidRPr="00FA3EDB" w:rsidRDefault="00FB6EAD" w:rsidP="002A0F31">
      <w:pPr>
        <w:rPr>
          <w:rFonts w:ascii="Bookman Old Style" w:hAnsi="Bookman Old Style"/>
          <w:sz w:val="32"/>
          <w:szCs w:val="32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FB6EAD" w:rsidRDefault="00FB6EAD" w:rsidP="00FB6EAD">
      <w:pPr>
        <w:widowControl w:val="0"/>
        <w:autoSpaceDE w:val="0"/>
        <w:autoSpaceDN w:val="0"/>
        <w:adjustRightInd w:val="0"/>
        <w:spacing w:after="0" w:line="240" w:lineRule="auto"/>
        <w:rPr>
          <w:rFonts w:ascii="Papyrus" w:eastAsia="Times New Roman" w:hAnsi="Papyrus" w:cs="Papyrus"/>
          <w:b/>
          <w:bCs/>
          <w:color w:val="FF0000"/>
          <w:sz w:val="56"/>
          <w:szCs w:val="56"/>
          <w:lang w:val="es-MX" w:eastAsia="es-ES"/>
        </w:rPr>
      </w:pPr>
      <w:r w:rsidRPr="00373D77">
        <w:rPr>
          <w:rFonts w:ascii="Papyrus" w:eastAsia="Times New Roman" w:hAnsi="Papyrus" w:cs="Papyrus"/>
          <w:b/>
          <w:bCs/>
          <w:color w:val="FF0000"/>
          <w:sz w:val="56"/>
          <w:szCs w:val="56"/>
          <w:lang w:val="es-MX" w:eastAsia="es-ES"/>
        </w:rPr>
        <w:t xml:space="preserve">Comunicaciones </w:t>
      </w:r>
      <w:r>
        <w:rPr>
          <w:rFonts w:ascii="Papyrus" w:eastAsia="Times New Roman" w:hAnsi="Papyrus" w:cs="Papyrus"/>
          <w:b/>
          <w:bCs/>
          <w:color w:val="FF0000"/>
          <w:sz w:val="56"/>
          <w:szCs w:val="56"/>
          <w:lang w:val="es-MX" w:eastAsia="es-ES"/>
        </w:rPr>
        <w:t>Parroquiales</w:t>
      </w:r>
    </w:p>
    <w:p w:rsidR="00FB6EAD" w:rsidRPr="00B92506" w:rsidRDefault="00FB6EAD" w:rsidP="00FB6EAD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Century Gothic" w:hAnsi="Century Gothic"/>
          <w:color w:val="FF0000"/>
          <w:sz w:val="24"/>
          <w:szCs w:val="24"/>
        </w:rPr>
      </w:pPr>
      <w:r w:rsidRPr="00B92506">
        <w:rPr>
          <w:rFonts w:ascii="Century Gothic" w:hAnsi="Century Gothic"/>
          <w:color w:val="FF0000"/>
          <w:sz w:val="24"/>
          <w:szCs w:val="24"/>
        </w:rPr>
        <w:t>Animador/a:</w:t>
      </w:r>
    </w:p>
    <w:p w:rsidR="00FB6EAD" w:rsidRDefault="00FB6EAD" w:rsidP="00FB6EAD">
      <w:pPr>
        <w:rPr>
          <w:rFonts w:ascii="Bookman Old Style" w:hAnsi="Bookman Old Style"/>
          <w:sz w:val="32"/>
          <w:szCs w:val="32"/>
          <w:lang w:val="es-MX"/>
        </w:rPr>
      </w:pPr>
    </w:p>
    <w:p w:rsidR="00FB6EAD" w:rsidRPr="00FB6EAD" w:rsidRDefault="00FB6EAD" w:rsidP="00FB6EAD">
      <w:pPr>
        <w:shd w:val="clear" w:color="auto" w:fill="FFFFFF"/>
        <w:spacing w:after="300" w:line="330" w:lineRule="atLeast"/>
        <w:jc w:val="both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 w:rsidRPr="00FB6EAD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ORACION SOBRE EL PUEBLO</w:t>
      </w:r>
    </w:p>
    <w:p w:rsidR="00FB6EAD" w:rsidRDefault="00FB6EAD" w:rsidP="00FB6EAD">
      <w:pPr>
        <w:jc w:val="both"/>
        <w:rPr>
          <w:rFonts w:ascii="Bookman Old Style" w:hAnsi="Bookman Old Style"/>
          <w:sz w:val="32"/>
          <w:szCs w:val="32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F01B2C" w:rsidRPr="00F01B2C" w:rsidRDefault="00E06084" w:rsidP="00C16458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Tu misericordia, Dios nuestro, libre a tu pueblo de la antigua malicia del pecado y le haga abrazar la novedad de la vida santa. </w:t>
      </w:r>
      <w:bookmarkStart w:id="0" w:name="_GoBack"/>
      <w:bookmarkEnd w:id="0"/>
      <w:r w:rsidR="00F01B2C" w:rsidRPr="00F01B2C">
        <w:rPr>
          <w:rFonts w:ascii="Bookman Old Style" w:hAnsi="Bookman Old Style"/>
          <w:sz w:val="32"/>
          <w:szCs w:val="32"/>
        </w:rPr>
        <w:t>Por Jesucristo, nuestro Señor.</w:t>
      </w:r>
    </w:p>
    <w:p w:rsidR="00FB6EAD" w:rsidRDefault="00FB6EAD" w:rsidP="00FB6EA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FB6EAD" w:rsidRPr="00FB6EAD" w:rsidRDefault="00FB6EAD" w:rsidP="005774A5">
      <w:pPr>
        <w:rPr>
          <w:rFonts w:ascii="Bookman Old Style" w:hAnsi="Bookman Old Style"/>
          <w:sz w:val="32"/>
          <w:szCs w:val="32"/>
        </w:rPr>
      </w:pPr>
    </w:p>
    <w:sectPr w:rsidR="00FB6EAD" w:rsidRPr="00FB6EAD" w:rsidSect="00651A8E"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EF5" w:rsidRDefault="00032EF5" w:rsidP="00A9296B">
      <w:pPr>
        <w:spacing w:after="0" w:line="240" w:lineRule="auto"/>
      </w:pPr>
      <w:r>
        <w:separator/>
      </w:r>
    </w:p>
  </w:endnote>
  <w:endnote w:type="continuationSeparator" w:id="0">
    <w:p w:rsidR="00032EF5" w:rsidRDefault="00032EF5" w:rsidP="00A92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LT Std">
    <w:altName w:val="Helvetica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2481275"/>
      <w:docPartObj>
        <w:docPartGallery w:val="Page Numbers (Bottom of Page)"/>
        <w:docPartUnique/>
      </w:docPartObj>
    </w:sdtPr>
    <w:sdtContent>
      <w:p w:rsidR="00E03426" w:rsidRDefault="00E03426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BE4518A" wp14:editId="1118EC4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3426" w:rsidRDefault="00E03426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032EF5" w:rsidRPr="00032EF5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E03426" w:rsidRDefault="00E03426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032EF5" w:rsidRPr="00032EF5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EF5" w:rsidRDefault="00032EF5" w:rsidP="00A9296B">
      <w:pPr>
        <w:spacing w:after="0" w:line="240" w:lineRule="auto"/>
      </w:pPr>
      <w:r>
        <w:separator/>
      </w:r>
    </w:p>
  </w:footnote>
  <w:footnote w:type="continuationSeparator" w:id="0">
    <w:p w:rsidR="00032EF5" w:rsidRDefault="00032EF5" w:rsidP="00A92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55E"/>
    <w:multiLevelType w:val="hybridMultilevel"/>
    <w:tmpl w:val="9C0AC232"/>
    <w:lvl w:ilvl="0" w:tplc="3C0A000F">
      <w:start w:val="1"/>
      <w:numFmt w:val="decimal"/>
      <w:lvlText w:val="%1."/>
      <w:lvlJc w:val="left"/>
      <w:pPr>
        <w:ind w:left="1440" w:hanging="360"/>
      </w:p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2CF1404"/>
    <w:multiLevelType w:val="hybridMultilevel"/>
    <w:tmpl w:val="3FAAC2EA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E6C66"/>
    <w:multiLevelType w:val="hybridMultilevel"/>
    <w:tmpl w:val="9FC01850"/>
    <w:lvl w:ilvl="0" w:tplc="312851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6B"/>
    <w:rsid w:val="0000352F"/>
    <w:rsid w:val="00032EF5"/>
    <w:rsid w:val="0008269E"/>
    <w:rsid w:val="000A568A"/>
    <w:rsid w:val="000A71E4"/>
    <w:rsid w:val="000F7678"/>
    <w:rsid w:val="00105A87"/>
    <w:rsid w:val="00187763"/>
    <w:rsid w:val="002162DE"/>
    <w:rsid w:val="00223E14"/>
    <w:rsid w:val="00260A2E"/>
    <w:rsid w:val="002A0F31"/>
    <w:rsid w:val="002B755A"/>
    <w:rsid w:val="002D3EB1"/>
    <w:rsid w:val="002F290E"/>
    <w:rsid w:val="00326D7E"/>
    <w:rsid w:val="00351263"/>
    <w:rsid w:val="00361B4F"/>
    <w:rsid w:val="00371CB0"/>
    <w:rsid w:val="003C7780"/>
    <w:rsid w:val="00460957"/>
    <w:rsid w:val="004C0B5B"/>
    <w:rsid w:val="004E5984"/>
    <w:rsid w:val="0051188F"/>
    <w:rsid w:val="00535E54"/>
    <w:rsid w:val="00541A48"/>
    <w:rsid w:val="0056696C"/>
    <w:rsid w:val="005774A5"/>
    <w:rsid w:val="00583B2B"/>
    <w:rsid w:val="005941A3"/>
    <w:rsid w:val="005E2804"/>
    <w:rsid w:val="00635B6C"/>
    <w:rsid w:val="006442C0"/>
    <w:rsid w:val="00651A8E"/>
    <w:rsid w:val="00663800"/>
    <w:rsid w:val="00690862"/>
    <w:rsid w:val="00715E91"/>
    <w:rsid w:val="0079111A"/>
    <w:rsid w:val="00794324"/>
    <w:rsid w:val="007D2EC0"/>
    <w:rsid w:val="0080140F"/>
    <w:rsid w:val="008D30DF"/>
    <w:rsid w:val="008D4F43"/>
    <w:rsid w:val="008E0095"/>
    <w:rsid w:val="009033D6"/>
    <w:rsid w:val="00960B09"/>
    <w:rsid w:val="00987656"/>
    <w:rsid w:val="009A733F"/>
    <w:rsid w:val="009B55DC"/>
    <w:rsid w:val="00A616A5"/>
    <w:rsid w:val="00A75439"/>
    <w:rsid w:val="00A9296B"/>
    <w:rsid w:val="00B07A49"/>
    <w:rsid w:val="00B476A8"/>
    <w:rsid w:val="00B4776B"/>
    <w:rsid w:val="00BA4143"/>
    <w:rsid w:val="00C16458"/>
    <w:rsid w:val="00C16ED0"/>
    <w:rsid w:val="00C36316"/>
    <w:rsid w:val="00CA7771"/>
    <w:rsid w:val="00CC0E59"/>
    <w:rsid w:val="00CC7A82"/>
    <w:rsid w:val="00CF1C27"/>
    <w:rsid w:val="00D25A7F"/>
    <w:rsid w:val="00D63436"/>
    <w:rsid w:val="00D90F9C"/>
    <w:rsid w:val="00D962BD"/>
    <w:rsid w:val="00DB612E"/>
    <w:rsid w:val="00DB7FF6"/>
    <w:rsid w:val="00DC33FA"/>
    <w:rsid w:val="00E03426"/>
    <w:rsid w:val="00E06084"/>
    <w:rsid w:val="00E254F2"/>
    <w:rsid w:val="00EA4487"/>
    <w:rsid w:val="00EB27DE"/>
    <w:rsid w:val="00EB41DB"/>
    <w:rsid w:val="00F01B2C"/>
    <w:rsid w:val="00F147BA"/>
    <w:rsid w:val="00F406FE"/>
    <w:rsid w:val="00F64ADA"/>
    <w:rsid w:val="00F97AA9"/>
    <w:rsid w:val="00FA3EDB"/>
    <w:rsid w:val="00FB4A22"/>
    <w:rsid w:val="00FB6EAD"/>
    <w:rsid w:val="00FD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96B"/>
    <w:rPr>
      <w:rFonts w:eastAsiaTheme="minorEastAsia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9296B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A9296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296B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96B"/>
    <w:rPr>
      <w:rFonts w:eastAsiaTheme="minorEastAsia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96B"/>
    <w:rPr>
      <w:rFonts w:eastAsiaTheme="minorEastAsia"/>
      <w:lang w:eastAsia="es-PY"/>
    </w:rPr>
  </w:style>
  <w:style w:type="character" w:customStyle="1" w:styleId="Ttulo1Car">
    <w:name w:val="Título 1 Car"/>
    <w:basedOn w:val="Fuentedeprrafopredeter"/>
    <w:link w:val="Ttulo1"/>
    <w:uiPriority w:val="9"/>
    <w:rsid w:val="00A9296B"/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customStyle="1" w:styleId="apple-converted-space">
    <w:name w:val="apple-converted-space"/>
    <w:basedOn w:val="Fuentedeprrafopredeter"/>
    <w:rsid w:val="00F406FE"/>
  </w:style>
  <w:style w:type="paragraph" w:styleId="NormalWeb">
    <w:name w:val="Normal (Web)"/>
    <w:basedOn w:val="Normal"/>
    <w:uiPriority w:val="99"/>
    <w:unhideWhenUsed/>
    <w:rsid w:val="00D2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D25A7F"/>
    <w:pPr>
      <w:autoSpaceDE w:val="0"/>
      <w:autoSpaceDN w:val="0"/>
      <w:adjustRightInd w:val="0"/>
      <w:spacing w:after="0" w:line="240" w:lineRule="auto"/>
    </w:pPr>
    <w:rPr>
      <w:rFonts w:ascii="Helvetica LT Std" w:hAnsi="Helvetica LT Std" w:cs="Helvetica LT Std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D25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96B"/>
    <w:rPr>
      <w:rFonts w:eastAsiaTheme="minorEastAsia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9296B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A9296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296B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96B"/>
    <w:rPr>
      <w:rFonts w:eastAsiaTheme="minorEastAsia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96B"/>
    <w:rPr>
      <w:rFonts w:eastAsiaTheme="minorEastAsia"/>
      <w:lang w:eastAsia="es-PY"/>
    </w:rPr>
  </w:style>
  <w:style w:type="character" w:customStyle="1" w:styleId="Ttulo1Car">
    <w:name w:val="Título 1 Car"/>
    <w:basedOn w:val="Fuentedeprrafopredeter"/>
    <w:link w:val="Ttulo1"/>
    <w:uiPriority w:val="9"/>
    <w:rsid w:val="00A9296B"/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customStyle="1" w:styleId="apple-converted-space">
    <w:name w:val="apple-converted-space"/>
    <w:basedOn w:val="Fuentedeprrafopredeter"/>
    <w:rsid w:val="00F406FE"/>
  </w:style>
  <w:style w:type="paragraph" w:styleId="NormalWeb">
    <w:name w:val="Normal (Web)"/>
    <w:basedOn w:val="Normal"/>
    <w:uiPriority w:val="99"/>
    <w:unhideWhenUsed/>
    <w:rsid w:val="00D2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D25A7F"/>
    <w:pPr>
      <w:autoSpaceDE w:val="0"/>
      <w:autoSpaceDN w:val="0"/>
      <w:adjustRightInd w:val="0"/>
      <w:spacing w:after="0" w:line="240" w:lineRule="auto"/>
    </w:pPr>
    <w:rPr>
      <w:rFonts w:ascii="Helvetica LT Std" w:hAnsi="Helvetica LT Std" w:cs="Helvetica LT Std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D25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2</cp:revision>
  <dcterms:created xsi:type="dcterms:W3CDTF">2020-03-30T00:55:00Z</dcterms:created>
  <dcterms:modified xsi:type="dcterms:W3CDTF">2020-03-30T00:55:00Z</dcterms:modified>
</cp:coreProperties>
</file>